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01" w:rsidRDefault="00A00761" w:rsidP="00A0076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 w:rsidRPr="00A00761">
        <w:rPr>
          <w:rFonts w:ascii="Times New Roman" w:hAnsi="Times New Roman" w:cs="Times New Roman"/>
          <w:b/>
          <w:color w:val="548DD4" w:themeColor="text2" w:themeTint="99"/>
          <w:sz w:val="28"/>
        </w:rPr>
        <w:t>Графики динамического наблюдения по региональным показателям</w:t>
      </w:r>
    </w:p>
    <w:p w:rsidR="00DF7443" w:rsidRDefault="00DF7443" w:rsidP="00A0076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>3.3.1 Число новых заражений ВИЧ на 1000 неинфицированных</w:t>
      </w:r>
    </w:p>
    <w:p w:rsidR="00A52752" w:rsidRDefault="00A52752" w:rsidP="00A0076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noProof/>
          <w:lang w:eastAsia="ru-RU"/>
        </w:rPr>
        <w:drawing>
          <wp:inline distT="0" distB="0" distL="0" distR="0" wp14:anchorId="031298F6" wp14:editId="63D892B6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7443" w:rsidRDefault="00DF7443" w:rsidP="00DF7443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3.3.2 Заболеваемость туберкулезом </w:t>
      </w:r>
      <w:r w:rsidR="00770B10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на </w:t>
      </w:r>
      <w:r>
        <w:rPr>
          <w:rFonts w:ascii="Times New Roman" w:hAnsi="Times New Roman" w:cs="Times New Roman"/>
          <w:b/>
          <w:color w:val="548DD4" w:themeColor="text2" w:themeTint="99"/>
          <w:sz w:val="28"/>
        </w:rPr>
        <w:t>100</w:t>
      </w:r>
      <w:r w:rsidR="00770B10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000 </w:t>
      </w:r>
      <w:r>
        <w:rPr>
          <w:rFonts w:ascii="Times New Roman" w:hAnsi="Times New Roman" w:cs="Times New Roman"/>
          <w:b/>
          <w:color w:val="548DD4" w:themeColor="text2" w:themeTint="99"/>
          <w:sz w:val="28"/>
        </w:rPr>
        <w:t>человек</w:t>
      </w:r>
    </w:p>
    <w:p w:rsidR="00DF7443" w:rsidRDefault="00770B10" w:rsidP="00A0076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noProof/>
          <w:lang w:eastAsia="ru-RU"/>
        </w:rPr>
        <w:drawing>
          <wp:inline distT="0" distB="0" distL="0" distR="0" wp14:anchorId="137E936C" wp14:editId="2FDAB198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B10" w:rsidRDefault="00770B10" w:rsidP="00770B1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3.3.3 Заболеваемость малярией </w:t>
      </w:r>
      <w:r w:rsidR="001518B2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на </w:t>
      </w:r>
      <w:r>
        <w:rPr>
          <w:rFonts w:ascii="Times New Roman" w:hAnsi="Times New Roman" w:cs="Times New Roman"/>
          <w:b/>
          <w:color w:val="548DD4" w:themeColor="text2" w:themeTint="99"/>
          <w:sz w:val="28"/>
        </w:rPr>
        <w:t>1000 человек</w:t>
      </w:r>
    </w:p>
    <w:p w:rsidR="001518B2" w:rsidRDefault="001518B2" w:rsidP="00770B10">
      <w:pPr>
        <w:jc w:val="center"/>
        <w:rPr>
          <w:rFonts w:ascii="Times New Roman" w:hAnsi="Times New Roman" w:cs="Times New Roman"/>
          <w:b/>
          <w:sz w:val="28"/>
        </w:rPr>
      </w:pPr>
      <w:r w:rsidRPr="001518B2">
        <w:rPr>
          <w:rFonts w:ascii="Times New Roman" w:hAnsi="Times New Roman" w:cs="Times New Roman"/>
          <w:b/>
          <w:sz w:val="28"/>
        </w:rPr>
        <w:t>Заболеваемость малярией в Ляховичском районе  за период наблюдения с 2012 г по 2021  год не зарегистрирована.</w:t>
      </w:r>
    </w:p>
    <w:p w:rsidR="00770B10" w:rsidRDefault="00770B10" w:rsidP="00770B1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>3.3.4 Заболеваемость гепатитом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на 100000 человек</w:t>
      </w:r>
    </w:p>
    <w:p w:rsidR="00770B10" w:rsidRDefault="00770B10" w:rsidP="00770B10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94EC1B" wp14:editId="1D2060A4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5482" w:rsidRDefault="00635482" w:rsidP="0063548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>3.в.1. Доля целевой группы населения, охваченная иммунизацией всеми вакцинами, включенными в национальные программы</w:t>
      </w:r>
    </w:p>
    <w:p w:rsidR="00770B10" w:rsidRPr="00A00761" w:rsidRDefault="00F61FE1" w:rsidP="00A0076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noProof/>
          <w:lang w:eastAsia="ru-RU"/>
        </w:rPr>
        <w:drawing>
          <wp:inline distT="0" distB="0" distL="0" distR="0" wp14:anchorId="58AE6648" wp14:editId="71C70ED7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770B10" w:rsidRPr="00A00761" w:rsidSect="00807B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61"/>
    <w:rsid w:val="001518B2"/>
    <w:rsid w:val="00635482"/>
    <w:rsid w:val="00770B10"/>
    <w:rsid w:val="00807B08"/>
    <w:rsid w:val="00A00761"/>
    <w:rsid w:val="00A52752"/>
    <w:rsid w:val="00DF3B7E"/>
    <w:rsid w:val="00DF7443"/>
    <w:rsid w:val="00F61FE1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85;&#1072;%20&#1057;&#1040;&#1049;&#1058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ymbol val="diamond"/>
            <c:size val="8"/>
            <c:spPr>
              <a:solidFill>
                <a:srgbClr val="00B0F0"/>
              </a:solidFill>
            </c:spPr>
          </c:marker>
          <c:dLbls>
            <c:dLbl>
              <c:idx val="2"/>
              <c:layout>
                <c:manualLayout>
                  <c:x val="-8.0361111111111133E-2"/>
                  <c:y val="-7.9178331875182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763998250218824E-2"/>
                  <c:y val="-6.5289442986293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763998250218723E-2"/>
                  <c:y val="-6.5289442986293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numRef>
              <c:f>Лист1!$A$123:$A$132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Лист1!$B$123:$B$132</c:f>
              <c:numCache>
                <c:formatCode>General</c:formatCode>
                <c:ptCount val="10"/>
                <c:pt idx="0">
                  <c:v>3.4000000000000002E-2</c:v>
                </c:pt>
                <c:pt idx="1">
                  <c:v>0</c:v>
                </c:pt>
                <c:pt idx="2">
                  <c:v>3.5999999999999997E-2</c:v>
                </c:pt>
                <c:pt idx="3">
                  <c:v>7.4999999999999997E-2</c:v>
                </c:pt>
                <c:pt idx="4">
                  <c:v>7.5999999999999998E-2</c:v>
                </c:pt>
                <c:pt idx="5">
                  <c:v>7.9000000000000001E-2</c:v>
                </c:pt>
                <c:pt idx="6">
                  <c:v>7.8E-2</c:v>
                </c:pt>
                <c:pt idx="7">
                  <c:v>0.08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292096"/>
        <c:axId val="61702912"/>
      </c:lineChart>
      <c:catAx>
        <c:axId val="60292096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702912"/>
        <c:crosses val="autoZero"/>
        <c:auto val="1"/>
        <c:lblAlgn val="ctr"/>
        <c:lblOffset val="100"/>
        <c:noMultiLvlLbl val="0"/>
      </c:catAx>
      <c:valAx>
        <c:axId val="617029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0292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00B0F0"/>
              </a:solidFill>
            </a:ln>
          </c:spPr>
          <c:marker>
            <c:symbol val="diamond"/>
            <c:size val="9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8805555555555553E-2"/>
                  <c:y val="3.656240886555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243219597550304E-2"/>
                  <c:y val="5.0451297754447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979221347331585E-2"/>
                  <c:y val="5.0451297754447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0979221347331585E-2"/>
                  <c:y val="5.5080927384076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79221347331585E-2"/>
                  <c:y val="4.119203849518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5.0979221347331634E-2"/>
                  <c:y val="3.19327792359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5.0979221347331585E-2"/>
                  <c:y val="3.19327792359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5.0979221347331585E-2"/>
                  <c:y val="4.119203849518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5.0979221347331585E-2"/>
                  <c:y val="3.19327792359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5.0979221347331481E-2"/>
                  <c:y val="1.8043890347040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5.9312554680664917E-2"/>
                  <c:y val="3.656240886555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Лист1!$A$59:$A$80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Лист1!$B$59:$B$80</c:f>
              <c:numCache>
                <c:formatCode>General</c:formatCode>
                <c:ptCount val="22"/>
                <c:pt idx="0">
                  <c:v>50</c:v>
                </c:pt>
                <c:pt idx="1">
                  <c:v>47.23</c:v>
                </c:pt>
                <c:pt idx="2">
                  <c:v>44.44</c:v>
                </c:pt>
                <c:pt idx="3">
                  <c:v>45.7</c:v>
                </c:pt>
                <c:pt idx="4">
                  <c:v>49.1</c:v>
                </c:pt>
                <c:pt idx="5">
                  <c:v>46.7</c:v>
                </c:pt>
                <c:pt idx="6">
                  <c:v>48.3</c:v>
                </c:pt>
                <c:pt idx="7">
                  <c:v>45.6</c:v>
                </c:pt>
                <c:pt idx="8">
                  <c:v>43.1</c:v>
                </c:pt>
                <c:pt idx="9">
                  <c:v>57</c:v>
                </c:pt>
                <c:pt idx="10">
                  <c:v>35.5</c:v>
                </c:pt>
                <c:pt idx="11">
                  <c:v>56.6</c:v>
                </c:pt>
                <c:pt idx="12">
                  <c:v>44.9</c:v>
                </c:pt>
                <c:pt idx="13">
                  <c:v>67.099999999999994</c:v>
                </c:pt>
                <c:pt idx="14">
                  <c:v>50.5</c:v>
                </c:pt>
                <c:pt idx="15">
                  <c:v>90.2</c:v>
                </c:pt>
                <c:pt idx="16">
                  <c:v>45.8</c:v>
                </c:pt>
                <c:pt idx="17">
                  <c:v>47.5</c:v>
                </c:pt>
                <c:pt idx="18">
                  <c:v>27.6</c:v>
                </c:pt>
                <c:pt idx="19">
                  <c:v>44.2</c:v>
                </c:pt>
                <c:pt idx="20">
                  <c:v>20.5</c:v>
                </c:pt>
                <c:pt idx="21">
                  <c:v>16.899999999999999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749120"/>
        <c:axId val="61750656"/>
      </c:lineChart>
      <c:catAx>
        <c:axId val="61749120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 rot="-3720000" vert="horz"/>
          <a:lstStyle/>
          <a:p>
            <a:pPr>
              <a:defRPr b="1" i="0"/>
            </a:pPr>
            <a:endParaRPr lang="ru-RU"/>
          </a:p>
        </c:txPr>
        <c:crossAx val="61750656"/>
        <c:crosses val="autoZero"/>
        <c:auto val="1"/>
        <c:lblAlgn val="ctr"/>
        <c:lblOffset val="100"/>
        <c:noMultiLvlLbl val="0"/>
      </c:catAx>
      <c:valAx>
        <c:axId val="617506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17491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1496A8"/>
              </a:solidFill>
            </a:ln>
          </c:spPr>
          <c:marker>
            <c:symbol val="diamond"/>
            <c:size val="10"/>
            <c:spPr>
              <a:solidFill>
                <a:srgbClr val="FF0000"/>
              </a:solidFill>
            </c:spPr>
          </c:marker>
          <c:dLbls>
            <c:dLbl>
              <c:idx val="2"/>
              <c:layout>
                <c:manualLayout>
                  <c:x val="-9.3833333333333338E-2"/>
                  <c:y val="3.141221930592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46106736657917E-2"/>
                  <c:y val="5.9189632545931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1090332458442746E-2"/>
                  <c:y val="-5.6550743657042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090332458442696E-2"/>
                  <c:y val="-4.7291484397783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6.6645888013998247E-2"/>
                  <c:y val="-6.1180373286672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756999125109261E-2"/>
                  <c:y val="-4.2661854768153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996544181977253E-2"/>
                  <c:y val="-6.5810002916302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Лист1!$A$83:$A$104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Лист1!$B$83:$B$104</c:f>
              <c:numCache>
                <c:formatCode>General</c:formatCode>
                <c:ptCount val="22"/>
                <c:pt idx="0">
                  <c:v>11.1</c:v>
                </c:pt>
                <c:pt idx="1">
                  <c:v>5.56</c:v>
                </c:pt>
                <c:pt idx="2">
                  <c:v>2.77</c:v>
                </c:pt>
                <c:pt idx="3">
                  <c:v>2.8</c:v>
                </c:pt>
                <c:pt idx="4">
                  <c:v>2.8</c:v>
                </c:pt>
                <c:pt idx="5">
                  <c:v>5.8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3.1</c:v>
                </c:pt>
                <c:pt idx="10">
                  <c:v>3.2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3.7</c:v>
                </c:pt>
                <c:pt idx="16">
                  <c:v>3.8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660032"/>
        <c:axId val="63661568"/>
      </c:lineChart>
      <c:catAx>
        <c:axId val="6366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720000"/>
          <a:lstStyle/>
          <a:p>
            <a:pPr>
              <a:defRPr b="1"/>
            </a:pPr>
            <a:endParaRPr lang="ru-RU"/>
          </a:p>
        </c:txPr>
        <c:crossAx val="63661568"/>
        <c:crosses val="autoZero"/>
        <c:auto val="1"/>
        <c:lblAlgn val="ctr"/>
        <c:lblOffset val="100"/>
        <c:noMultiLvlLbl val="0"/>
      </c:catAx>
      <c:valAx>
        <c:axId val="6366156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366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00B050"/>
              </a:solidFill>
            </a:ln>
          </c:spPr>
          <c:marker>
            <c:symbol val="diamond"/>
            <c:size val="9"/>
            <c:spPr>
              <a:solidFill>
                <a:srgbClr val="FF0000"/>
              </a:solidFill>
            </c:spPr>
          </c:marker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Лист1!$A$115:$A$119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Лист1!$B$115:$B$119</c:f>
              <c:numCache>
                <c:formatCode>General</c:formatCode>
                <c:ptCount val="5"/>
                <c:pt idx="0">
                  <c:v>98.5</c:v>
                </c:pt>
                <c:pt idx="1">
                  <c:v>97.4</c:v>
                </c:pt>
                <c:pt idx="2">
                  <c:v>98.4</c:v>
                </c:pt>
                <c:pt idx="3">
                  <c:v>98.1</c:v>
                </c:pt>
                <c:pt idx="4">
                  <c:v>98.2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806656"/>
        <c:axId val="80808192"/>
      </c:lineChart>
      <c:catAx>
        <c:axId val="80806656"/>
        <c:scaling>
          <c:orientation val="minMax"/>
        </c:scaling>
        <c:delete val="0"/>
        <c:axPos val="b"/>
        <c:numFmt formatCode="General" sourceLinked="1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0808192"/>
        <c:crosses val="autoZero"/>
        <c:auto val="1"/>
        <c:lblAlgn val="ctr"/>
        <c:lblOffset val="100"/>
        <c:noMultiLvlLbl val="0"/>
      </c:catAx>
      <c:valAx>
        <c:axId val="8080819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08066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2022-09-30T13:58:00Z</dcterms:created>
  <dcterms:modified xsi:type="dcterms:W3CDTF">2022-10-03T11:32:00Z</dcterms:modified>
</cp:coreProperties>
</file>